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12BC6264">
                <wp:simplePos x="0" y="0"/>
                <wp:positionH relativeFrom="column">
                  <wp:posOffset>-215265</wp:posOffset>
                </wp:positionH>
                <wp:positionV relativeFrom="paragraph">
                  <wp:posOffset>635</wp:posOffset>
                </wp:positionV>
                <wp:extent cx="7033260" cy="1692275"/>
                <wp:effectExtent l="0" t="0" r="3175" b="10160"/>
                <wp:wrapSquare wrapText="bothSides"/>
                <wp:docPr id="1" name="Group 2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2600" cy="1691640"/>
                        </a:xfrm>
                      </wpg:grpSpPr>
                      <pic:pic xmlns:pic="http://schemas.openxmlformats.org/drawingml/2006/picture">
                        <pic:nvPicPr>
                          <pic:cNvPr id="0" name="Picture 2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7032600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23200" y="111600"/>
                            <a:ext cx="3642480" cy="5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4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FFFFFF"/>
                                </w:rPr>
                                <w:t>Science and Engineering Fair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41" style="position:absolute;margin-left:-16.95pt;margin-top:0.05pt;width:553.75pt;height:133.2pt" coordorigin="-339,1" coordsize="11075,2664">
                <v:rect id="shape_0" ID="Picture 29" stroked="f" style="position:absolute;left:-339;top:1;width:11074;height:2663">
                  <v:imagedata r:id="rId3" o:detectmouseclick="t"/>
                  <w10:wrap type="none"/>
                  <v:stroke color="#3465a4" joinstyle="round" endcap="flat"/>
                </v:rect>
                <v:rect id="shape_0" ID="Text Box 239" stroked="f" style="position:absolute;left:2847;top:177;width:5735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4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4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FFFFFF"/>
                          </w:rPr>
                          <w:t>Science and Engineering Fair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tbl>
      <w:tblPr>
        <w:tblStyle w:val="TableGrid"/>
        <w:tblW w:w="1105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11"/>
        <w:gridCol w:w="2694"/>
        <w:gridCol w:w="5245"/>
      </w:tblGrid>
      <w:tr>
        <w:trPr>
          <w:trHeight w:val="299" w:hRule="atLeast"/>
        </w:trPr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Date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Event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Notes</w:t>
            </w:r>
          </w:p>
        </w:tc>
      </w:tr>
      <w:tr>
        <w:trPr/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 xml:space="preserve">Friday 24 August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3pm – 5.30pm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 xml:space="preserve">Saturday 25 August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10am – 12pm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 xml:space="preserve">All Science Fair entries due 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 xml:space="preserve">Entries are to be delivered to </w:t>
            </w: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 xml:space="preserve">Radford College 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>on Friday 24 August between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 xml:space="preserve">3pm and 5.30pm, or on Saturday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>25 August between 10am – 12pm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</w:r>
          </w:p>
        </w:tc>
      </w:tr>
      <w:tr>
        <w:trPr/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Sunday 26 August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Judging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 xml:space="preserve">Judging of all entries starting from 9am.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</w:r>
          </w:p>
        </w:tc>
      </w:tr>
      <w:tr>
        <w:trPr/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 xml:space="preserve">Tuesday 28 August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3pm – 5pm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i/>
                <w:i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i/>
                <w:color w:val="00000A"/>
                <w:sz w:val="28"/>
                <w:szCs w:val="28"/>
                <w:lang w:val="en-US" w:eastAsia="ja-JP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Project viewing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>Viewing at Radford College from 3pm. Everyone welcome.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</w:r>
          </w:p>
        </w:tc>
      </w:tr>
      <w:tr>
        <w:trPr/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Friday 31 August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2pm – 5.30pm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Collection of non-winning entries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 xml:space="preserve">All non-winning entries and are to be collected from </w:t>
            </w: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Radford College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 xml:space="preserve"> between 2pm - 5.30pm.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>Winning entries to be sorted and stored.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color w:val="00000A"/>
                <w:sz w:val="24"/>
                <w:szCs w:val="24"/>
                <w:lang w:val="en-US" w:eastAsia="ja-JP"/>
              </w:rPr>
              <w:t>Non-winning entries not collected will be disposed of by SEAACT.</w:t>
            </w:r>
          </w:p>
        </w:tc>
      </w:tr>
      <w:tr>
        <w:trPr/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Monday 1 October – Friday 12 October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School holidays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School holidays</w:t>
            </w:r>
          </w:p>
        </w:tc>
      </w:tr>
      <w:tr>
        <w:trPr/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 xml:space="preserve">22 – 26 </w:t>
            </w:r>
            <w:bookmarkStart w:id="0" w:name="_GoBack"/>
            <w:bookmarkEnd w:id="0"/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October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Public display of winning entries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>Display of all winning entries at CSIRO Discovery.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</w:r>
          </w:p>
        </w:tc>
      </w:tr>
      <w:tr>
        <w:trPr>
          <w:trHeight w:val="1073" w:hRule="atLeast"/>
        </w:trPr>
        <w:tc>
          <w:tcPr>
            <w:tcW w:w="3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Friday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 xml:space="preserve">26 October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5.15pm - 7.30pm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b/>
                <w:color w:val="00000A"/>
                <w:sz w:val="28"/>
                <w:szCs w:val="28"/>
                <w:lang w:val="en-US" w:eastAsia="ja-JP"/>
              </w:rPr>
              <w:t>Prize Ceremony</w:t>
            </w:r>
          </w:p>
        </w:tc>
        <w:tc>
          <w:tcPr>
            <w:tcW w:w="5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  <w:t>Prize giving ceremony at CSIRO Discovery, Clunies Ross Street, Black Mountain.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00000A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en-US" w:eastAsia="ja-JP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692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96923"/>
    <w:rPr>
      <w:lang w:val="en-US" w:eastAsia="ja-JP"/>
      <w:color w:val="50637D" w:themeColor="text2" w:themeTint="e6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LibreOffice/5.2.5.1$Linux_X86_64 LibreOffice_project/20m0$Build-1</Application>
  <Pages>1</Pages>
  <Words>154</Words>
  <Characters>807</Characters>
  <CharactersWithSpaces>941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2018-04-04T04:45:00Z</dcterms:created>
  <dc:creator>Lucy Keogh</dc:creator>
  <dc:description/>
  <dc:language>en-US</dc:language>
  <cp:lastModifiedBy>Lucy Keogh</cp:lastModifiedBy>
  <dcterms:modified xsi:type="dcterms:W3CDTF">2018-05-01T01:12:00Z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